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8" w:rsidRPr="00BC65C8" w:rsidRDefault="00BC65C8" w:rsidP="00BC65C8">
      <w:pPr>
        <w:shd w:val="clear" w:color="auto" w:fill="E8ECF0"/>
        <w:spacing w:line="340" w:lineRule="atLeast"/>
        <w:jc w:val="both"/>
        <w:textAlignment w:val="center"/>
        <w:rPr>
          <w:rFonts w:ascii="Georgia" w:eastAsia="Times New Roman" w:hAnsi="Georgia" w:cs="Arial"/>
          <w:color w:val="2A3F85"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805"/>
        <w:gridCol w:w="1807"/>
        <w:gridCol w:w="1799"/>
        <w:gridCol w:w="1822"/>
      </w:tblGrid>
      <w:tr w:rsidR="00BC65C8" w:rsidRPr="00BC65C8" w:rsidTr="00BC65C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Wpływ spraw do Kolegium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spraw zakończonych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miesięczny bieżący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spraw w rejestrze narastająco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danym miesiącu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początku roku narastająco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D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12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D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12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A371A9" w:rsidP="008A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="008A79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396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493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Lipiec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583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677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8A79B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746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856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D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  <w:r w:rsidR="00D12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D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D12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6A22CC" w:rsidP="00D1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</w:t>
            </w:r>
            <w:r w:rsidR="00D12C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BC65C8" w:rsidRPr="00BC65C8" w:rsidTr="00BC65C8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5C8" w:rsidRPr="00BC65C8" w:rsidRDefault="00BC65C8" w:rsidP="00BC6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C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5C8" w:rsidRPr="00BC65C8" w:rsidRDefault="00D12CFD" w:rsidP="00B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1118</w:t>
            </w:r>
          </w:p>
        </w:tc>
      </w:tr>
    </w:tbl>
    <w:p w:rsidR="00BC65C8" w:rsidRPr="00BC65C8" w:rsidRDefault="00BC65C8" w:rsidP="00BC65C8">
      <w:pPr>
        <w:shd w:val="clear" w:color="auto" w:fill="E8ECF0"/>
        <w:spacing w:before="269" w:line="320" w:lineRule="atLeast"/>
        <w:jc w:val="both"/>
        <w:textAlignment w:val="center"/>
        <w:rPr>
          <w:rFonts w:ascii="Arial" w:eastAsia="Times New Roman" w:hAnsi="Arial" w:cs="Arial"/>
          <w:color w:val="565656"/>
          <w:lang w:eastAsia="pl-PL"/>
        </w:rPr>
      </w:pPr>
      <w:r w:rsidRPr="00BC65C8">
        <w:rPr>
          <w:rFonts w:ascii="Arial" w:eastAsia="Times New Roman" w:hAnsi="Arial" w:cs="Arial"/>
          <w:color w:val="565656"/>
          <w:lang w:eastAsia="pl-PL"/>
        </w:rPr>
        <w:t>Dane dotyczą decyzji postanowień, ugód a także orzeczeń w sprawach aktualizacji opłat za użytkowanie wieczyste gruntów</w:t>
      </w:r>
    </w:p>
    <w:p w:rsidR="008C06FF" w:rsidRDefault="008C06FF">
      <w:bookmarkStart w:id="0" w:name="_GoBack"/>
      <w:bookmarkEnd w:id="0"/>
    </w:p>
    <w:sectPr w:rsidR="008C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8"/>
    <w:rsid w:val="006A22CC"/>
    <w:rsid w:val="008A79BD"/>
    <w:rsid w:val="008C06FF"/>
    <w:rsid w:val="00A371A9"/>
    <w:rsid w:val="00A47952"/>
    <w:rsid w:val="00BC65C8"/>
    <w:rsid w:val="00D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4DF7-EAD0-475B-837E-F343037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366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744">
                  <w:marLeft w:val="3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5</cp:revision>
  <dcterms:created xsi:type="dcterms:W3CDTF">2016-05-19T07:01:00Z</dcterms:created>
  <dcterms:modified xsi:type="dcterms:W3CDTF">2017-03-06T14:18:00Z</dcterms:modified>
</cp:coreProperties>
</file>